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EC388D" w:rsidRDefault="00EC388D" w:rsidP="00EC388D">
      <w:pPr>
        <w:spacing w:line="360" w:lineRule="auto"/>
        <w:jc w:val="both"/>
        <w:rPr>
          <w:sz w:val="24"/>
          <w:szCs w:val="24"/>
        </w:rPr>
      </w:pPr>
      <w:proofErr w:type="spellStart"/>
      <w:r w:rsidRPr="00EC388D">
        <w:rPr>
          <w:sz w:val="24"/>
          <w:szCs w:val="24"/>
        </w:rPr>
        <w:t>Namburi</w:t>
      </w:r>
      <w:proofErr w:type="spellEnd"/>
      <w:r w:rsidRPr="00EC388D">
        <w:rPr>
          <w:sz w:val="24"/>
          <w:szCs w:val="24"/>
        </w:rPr>
        <w:t xml:space="preserve"> D, Bentley B, Nguyen PC, Dean R. Diagnosis of bilateral </w:t>
      </w:r>
      <w:proofErr w:type="spellStart"/>
      <w:r w:rsidRPr="00EC388D">
        <w:rPr>
          <w:sz w:val="24"/>
          <w:szCs w:val="24"/>
        </w:rPr>
        <w:t>pseudoaneurysms</w:t>
      </w:r>
      <w:proofErr w:type="spellEnd"/>
      <w:r w:rsidRPr="00EC388D">
        <w:rPr>
          <w:sz w:val="24"/>
          <w:szCs w:val="24"/>
        </w:rPr>
        <w:t xml:space="preserve"> of the uterine artery after laparoscopic uterine myomectomy. J Case Rep Images </w:t>
      </w:r>
      <w:proofErr w:type="spellStart"/>
      <w:r w:rsidRPr="00EC388D">
        <w:rPr>
          <w:sz w:val="24"/>
          <w:szCs w:val="24"/>
        </w:rPr>
        <w:t>Obstet</w:t>
      </w:r>
      <w:proofErr w:type="spellEnd"/>
      <w:r w:rsidRPr="00EC388D">
        <w:rPr>
          <w:sz w:val="24"/>
          <w:szCs w:val="24"/>
        </w:rPr>
        <w:t xml:space="preserve"> </w:t>
      </w:r>
      <w:proofErr w:type="spellStart"/>
      <w:r w:rsidRPr="00EC388D">
        <w:rPr>
          <w:sz w:val="24"/>
          <w:szCs w:val="24"/>
        </w:rPr>
        <w:t>Gynecol</w:t>
      </w:r>
      <w:proofErr w:type="spellEnd"/>
      <w:r w:rsidRPr="00EC388D">
        <w:rPr>
          <w:sz w:val="24"/>
          <w:szCs w:val="24"/>
        </w:rPr>
        <w:t xml:space="preserve"> 2021</w:t>
      </w:r>
      <w:proofErr w:type="gramStart"/>
      <w:r w:rsidRPr="00EC388D">
        <w:rPr>
          <w:sz w:val="24"/>
          <w:szCs w:val="24"/>
        </w:rPr>
        <w:t>;7:100098Z08DN2021</w:t>
      </w:r>
      <w:proofErr w:type="gramEnd"/>
      <w:r w:rsidRPr="00EC388D">
        <w:rPr>
          <w:sz w:val="24"/>
          <w:szCs w:val="24"/>
        </w:rPr>
        <w:t>.</w:t>
      </w:r>
      <w:bookmarkStart w:id="0" w:name="_GoBack"/>
      <w:bookmarkEnd w:id="0"/>
    </w:p>
    <w:sectPr w:rsidR="00FF0AD8" w:rsidRPr="00EC3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D"/>
    <w:rsid w:val="00EC388D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28547-DCBF-4B77-BC42-86F3636E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388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2021-11-18T06:58:00Z</dcterms:created>
  <dcterms:modified xsi:type="dcterms:W3CDTF">2021-11-18T06:58:00Z</dcterms:modified>
</cp:coreProperties>
</file>