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DF500E" w:rsidRDefault="00DF500E" w:rsidP="000B371E">
      <w:pPr>
        <w:spacing w:line="276" w:lineRule="auto"/>
        <w:jc w:val="both"/>
        <w:rPr>
          <w:sz w:val="24"/>
          <w:szCs w:val="24"/>
        </w:rPr>
      </w:pPr>
      <w:proofErr w:type="spellStart"/>
      <w:r w:rsidRPr="00DF500E">
        <w:rPr>
          <w:sz w:val="24"/>
          <w:szCs w:val="24"/>
        </w:rPr>
        <w:t>Solfrini</w:t>
      </w:r>
      <w:proofErr w:type="spellEnd"/>
      <w:r w:rsidRPr="00DF500E">
        <w:rPr>
          <w:sz w:val="24"/>
          <w:szCs w:val="24"/>
        </w:rPr>
        <w:t xml:space="preserve"> S, Rossi M, </w:t>
      </w:r>
      <w:proofErr w:type="spellStart"/>
      <w:r w:rsidRPr="00DF500E">
        <w:rPr>
          <w:sz w:val="24"/>
          <w:szCs w:val="24"/>
        </w:rPr>
        <w:t>Tarsitano</w:t>
      </w:r>
      <w:proofErr w:type="spellEnd"/>
      <w:r w:rsidRPr="00DF500E">
        <w:rPr>
          <w:sz w:val="24"/>
          <w:szCs w:val="24"/>
        </w:rPr>
        <w:t xml:space="preserve"> F, </w:t>
      </w:r>
      <w:proofErr w:type="spellStart"/>
      <w:r w:rsidRPr="00DF500E">
        <w:rPr>
          <w:sz w:val="24"/>
          <w:szCs w:val="24"/>
        </w:rPr>
        <w:t>Giampalma</w:t>
      </w:r>
      <w:proofErr w:type="spellEnd"/>
      <w:r w:rsidRPr="00DF500E">
        <w:rPr>
          <w:sz w:val="24"/>
          <w:szCs w:val="24"/>
        </w:rPr>
        <w:t xml:space="preserve"> E, </w:t>
      </w:r>
      <w:proofErr w:type="spellStart"/>
      <w:r w:rsidRPr="00DF500E">
        <w:rPr>
          <w:sz w:val="24"/>
          <w:szCs w:val="24"/>
        </w:rPr>
        <w:t>Antonazzo</w:t>
      </w:r>
      <w:proofErr w:type="spellEnd"/>
      <w:r w:rsidRPr="00DF500E">
        <w:rPr>
          <w:sz w:val="24"/>
          <w:szCs w:val="24"/>
        </w:rPr>
        <w:t xml:space="preserve"> P. What to learn from a case of short-term pregnancy after uterine artery embolization for acquired uterine </w:t>
      </w:r>
      <w:proofErr w:type="spellStart"/>
      <w:r w:rsidRPr="00DF500E">
        <w:rPr>
          <w:sz w:val="24"/>
          <w:szCs w:val="24"/>
        </w:rPr>
        <w:t>arteriovenous</w:t>
      </w:r>
      <w:proofErr w:type="spellEnd"/>
      <w:r w:rsidRPr="00DF500E">
        <w:rPr>
          <w:sz w:val="24"/>
          <w:szCs w:val="24"/>
        </w:rPr>
        <w:t xml:space="preserve"> malformation. J Case Rep Images </w:t>
      </w:r>
      <w:proofErr w:type="spellStart"/>
      <w:r w:rsidRPr="00DF500E">
        <w:rPr>
          <w:sz w:val="24"/>
          <w:szCs w:val="24"/>
        </w:rPr>
        <w:t>Obstet</w:t>
      </w:r>
      <w:proofErr w:type="spellEnd"/>
      <w:r w:rsidRPr="00DF500E">
        <w:rPr>
          <w:sz w:val="24"/>
          <w:szCs w:val="24"/>
        </w:rPr>
        <w:t xml:space="preserve"> </w:t>
      </w:r>
      <w:proofErr w:type="spellStart"/>
      <w:r w:rsidRPr="00DF500E">
        <w:rPr>
          <w:sz w:val="24"/>
          <w:szCs w:val="24"/>
        </w:rPr>
        <w:t>Gynecol</w:t>
      </w:r>
      <w:proofErr w:type="spellEnd"/>
      <w:r w:rsidRPr="00DF500E">
        <w:rPr>
          <w:sz w:val="24"/>
          <w:szCs w:val="24"/>
        </w:rPr>
        <w:t xml:space="preserve"> 2022</w:t>
      </w:r>
      <w:proofErr w:type="gramStart"/>
      <w:r w:rsidRPr="00DF500E">
        <w:rPr>
          <w:sz w:val="24"/>
          <w:szCs w:val="24"/>
        </w:rPr>
        <w:t>;8</w:t>
      </w:r>
      <w:proofErr w:type="gramEnd"/>
      <w:r w:rsidRPr="00DF500E">
        <w:rPr>
          <w:sz w:val="24"/>
          <w:szCs w:val="24"/>
        </w:rPr>
        <w:t>: 100105Z08SS2022.</w:t>
      </w:r>
      <w:bookmarkStart w:id="0" w:name="_GoBack"/>
      <w:bookmarkEnd w:id="0"/>
    </w:p>
    <w:sectPr w:rsidR="00FF0AD8" w:rsidRPr="00DF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0E"/>
    <w:rsid w:val="000B371E"/>
    <w:rsid w:val="00270D87"/>
    <w:rsid w:val="008A5364"/>
    <w:rsid w:val="00DF500E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502FC-9CB6-4191-B585-2D231AD9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500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2022-02-01T10:57:00Z</dcterms:created>
  <dcterms:modified xsi:type="dcterms:W3CDTF">2022-02-01T10:58:00Z</dcterms:modified>
</cp:coreProperties>
</file>